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F4820" w14:textId="77777777" w:rsidR="00004BAB" w:rsidRPr="0074578F" w:rsidRDefault="00004BAB" w:rsidP="00E5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napToGrid w:val="0"/>
          <w:sz w:val="24"/>
          <w:szCs w:val="24"/>
        </w:rPr>
      </w:pPr>
      <w:r w:rsidRPr="0074578F">
        <w:rPr>
          <w:rFonts w:ascii="Times New Roman" w:eastAsia="Times New Roman" w:hAnsi="Times New Roman" w:cs="Times New Roman"/>
          <w:b/>
          <w:i/>
          <w:noProof/>
          <w:snapToGrid w:val="0"/>
          <w:sz w:val="24"/>
          <w:szCs w:val="24"/>
        </w:rPr>
        <w:t>POZIV ZA PRIJAVU TROGODIŠNJIH PROGRAMA</w:t>
      </w:r>
      <w:r w:rsidR="00E57952" w:rsidRPr="0074578F">
        <w:rPr>
          <w:rFonts w:ascii="Times New Roman" w:eastAsia="Times New Roman" w:hAnsi="Times New Roman" w:cs="Times New Roman"/>
          <w:b/>
          <w:i/>
          <w:noProof/>
          <w:snapToGrid w:val="0"/>
          <w:sz w:val="24"/>
          <w:szCs w:val="24"/>
        </w:rPr>
        <w:t xml:space="preserve"> </w:t>
      </w:r>
      <w:r w:rsidRPr="0074578F">
        <w:rPr>
          <w:rFonts w:ascii="Times New Roman" w:eastAsia="Times New Roman" w:hAnsi="Times New Roman" w:cs="Times New Roman"/>
          <w:b/>
          <w:i/>
          <w:noProof/>
          <w:snapToGrid w:val="0"/>
          <w:sz w:val="24"/>
          <w:szCs w:val="24"/>
        </w:rPr>
        <w:t xml:space="preserve">UDRUGA </w:t>
      </w:r>
      <w:r w:rsidR="00DC1DC7" w:rsidRPr="0074578F">
        <w:rPr>
          <w:rFonts w:ascii="Times New Roman" w:eastAsia="Times New Roman" w:hAnsi="Times New Roman" w:cs="Times New Roman"/>
          <w:b/>
          <w:i/>
          <w:noProof/>
          <w:snapToGrid w:val="0"/>
          <w:sz w:val="24"/>
          <w:szCs w:val="24"/>
        </w:rPr>
        <w:t>KOJE PRUŽAJU USLUGE SAVJETOVALIŠTA I SKLONIŠTA ZA ŽENE I DJECU ŽRTVE NASILJA U OBITELJI</w:t>
      </w:r>
      <w:r w:rsidRPr="0074578F">
        <w:rPr>
          <w:rFonts w:ascii="Times New Roman" w:eastAsia="Times New Roman" w:hAnsi="Times New Roman" w:cs="Times New Roman"/>
          <w:b/>
          <w:i/>
          <w:noProof/>
          <w:snapToGrid w:val="0"/>
          <w:sz w:val="24"/>
          <w:szCs w:val="24"/>
        </w:rPr>
        <w:t xml:space="preserve"> U REPUBLICI HRVATSKOJ</w:t>
      </w:r>
    </w:p>
    <w:p w14:paraId="7EDECE82" w14:textId="77777777" w:rsidR="005626E1" w:rsidRPr="0074578F" w:rsidRDefault="005626E1" w:rsidP="00E5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napToGrid w:val="0"/>
          <w:sz w:val="24"/>
          <w:szCs w:val="24"/>
        </w:rPr>
      </w:pPr>
    </w:p>
    <w:p w14:paraId="44A55E17" w14:textId="77777777" w:rsidR="00E57952" w:rsidRPr="0074578F" w:rsidRDefault="00E57952" w:rsidP="008E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snapToGrid w:val="0"/>
          <w:sz w:val="24"/>
          <w:szCs w:val="24"/>
        </w:rPr>
      </w:pPr>
    </w:p>
    <w:p w14:paraId="171784C8" w14:textId="77777777" w:rsidR="00DC1DC7" w:rsidRPr="0074578F" w:rsidRDefault="00ED054D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Ministarstvo socijalne politike i mladih </w:t>
      </w:r>
      <w:r w:rsidR="00B36C05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(u daljnjem tekstu: Ministarstvo) 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poziva udruge da se u skladu s ovim Pozivom prijave za financijsku potporu </w:t>
      </w:r>
      <w:r w:rsidR="00004BAB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programima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DC1DC7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rada savjetovališta i skloništa za žene i djecu žrtve nasilja u obitelji.</w:t>
      </w:r>
    </w:p>
    <w:p w14:paraId="7C4D99C2" w14:textId="77777777" w:rsidR="005E68D9" w:rsidRPr="0074578F" w:rsidRDefault="005E68D9" w:rsidP="005E68D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Opći cilj Poziva: osigurati financijsku potporu za rad skloništa i savjetovališta za žrtve nasilja u obitelji organizacija civilnog društva </w:t>
      </w:r>
    </w:p>
    <w:p w14:paraId="4810B504" w14:textId="77777777" w:rsidR="005E68D9" w:rsidRPr="0074578F" w:rsidRDefault="005E68D9" w:rsidP="005E68D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Posebni ciljevi Natječaja: a) pružanje pomoći ženama i djeci žrtvama nasilja u obitelji,  </w:t>
      </w:r>
    </w:p>
    <w:p w14:paraId="43FD38F0" w14:textId="77777777" w:rsidR="005E68D9" w:rsidRPr="0074578F" w:rsidRDefault="005E68D9" w:rsidP="005E68D9">
      <w:pPr>
        <w:shd w:val="clear" w:color="auto" w:fill="FFFFFF"/>
        <w:spacing w:after="0" w:line="360" w:lineRule="atLeast"/>
        <w:ind w:left="25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b) osigurati teritorijalnu rasprostranjenost skloništa i savjetovališta za žrtve nasilja u obitelji </w:t>
      </w:r>
    </w:p>
    <w:p w14:paraId="647E2AE6" w14:textId="77777777" w:rsidR="005E68D9" w:rsidRPr="0074578F" w:rsidRDefault="005E68D9" w:rsidP="008C129B">
      <w:pPr>
        <w:shd w:val="clear" w:color="auto" w:fill="FFFFFF"/>
        <w:spacing w:after="120" w:line="360" w:lineRule="atLeast"/>
        <w:ind w:left="183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c) podizanje znanja i svijesti o pravima žena</w:t>
      </w:r>
    </w:p>
    <w:p w14:paraId="57409FFB" w14:textId="77777777" w:rsidR="00ED054D" w:rsidRPr="0074578F" w:rsidRDefault="00ED054D" w:rsidP="008C129B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Udruge u skladu s ovim Pozivom mogu prijaviti </w:t>
      </w:r>
      <w:r w:rsidR="00004BAB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programe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z</w:t>
      </w:r>
      <w:r w:rsidR="008C129B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</w:t>
      </w:r>
    </w:p>
    <w:p w14:paraId="654645A2" w14:textId="77777777" w:rsidR="00004BAB" w:rsidRPr="0074578F" w:rsidRDefault="00004BAB" w:rsidP="00EE3F2D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  <w:proofErr w:type="spellStart"/>
      <w:r w:rsidRPr="0074578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Priroritetno</w:t>
      </w:r>
      <w:proofErr w:type="spellEnd"/>
      <w:r w:rsidRPr="0074578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područje 1:</w:t>
      </w:r>
      <w:r w:rsidRPr="007457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Pr="0074578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EE3F2D" w:rsidRPr="0074578F">
        <w:rPr>
          <w:rFonts w:ascii="Times New Roman" w:eastAsia="Times New Roman" w:hAnsi="Times New Roman" w:cs="Times New Roman"/>
          <w:snapToGrid w:val="0"/>
          <w:sz w:val="24"/>
          <w:szCs w:val="24"/>
        </w:rPr>
        <w:t>Usluga savjetovališta i skloništa za žene i djecu žrtve nasilja u obitelji</w:t>
      </w:r>
      <w:r w:rsidRPr="0074578F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 xml:space="preserve"> </w:t>
      </w:r>
    </w:p>
    <w:p w14:paraId="53EA55CE" w14:textId="77777777" w:rsidR="005B3CF9" w:rsidRPr="0074578F" w:rsidRDefault="005B3CF9" w:rsidP="00DC1DC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14:paraId="5FEAA6A3" w14:textId="77777777" w:rsidR="008C129B" w:rsidRPr="0074578F" w:rsidRDefault="008C129B" w:rsidP="008C129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4578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Aktivnosti</w:t>
      </w:r>
      <w:r w:rsidR="00004BAB" w:rsidRPr="0074578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:</w:t>
      </w:r>
      <w:r w:rsidR="00004BAB" w:rsidRPr="007457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="00004BAB" w:rsidRPr="0074578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457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1. Savjetovališta, </w:t>
      </w:r>
    </w:p>
    <w:p w14:paraId="48079D25" w14:textId="77777777" w:rsidR="00004BAB" w:rsidRPr="0074578F" w:rsidRDefault="008C129B" w:rsidP="008C129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  <w:r w:rsidRPr="0074578F">
        <w:rPr>
          <w:rFonts w:ascii="Times New Roman" w:eastAsia="Times New Roman" w:hAnsi="Times New Roman" w:cs="Times New Roman"/>
          <w:snapToGrid w:val="0"/>
          <w:sz w:val="24"/>
          <w:szCs w:val="24"/>
        </w:rPr>
        <w:t>2. Smještaj žrtava</w:t>
      </w:r>
    </w:p>
    <w:p w14:paraId="67247DCA" w14:textId="77777777" w:rsidR="005B3CF9" w:rsidRPr="0074578F" w:rsidRDefault="005B3CF9" w:rsidP="00DC1DC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14:paraId="7DFA970E" w14:textId="77777777" w:rsidR="00ED054D" w:rsidRPr="0074578F" w:rsidRDefault="00B36C05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donosi Odluku o financiranju Trogodišnjih programa rada savjetovališta i skloništa za žrtve nasilja u obitelji na način da se sredstva raspoređuju za svaku godinu posebno, odnosno za drugu i treću godinu provedbe nakon odobrenja završnog narativnog i financijskog izvješća za prethodnu godinu. </w:t>
      </w:r>
      <w:r w:rsidR="00981AD1"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ovog Poziva raspoređuju se financijska sredstva za prvu godinu financiranja </w:t>
      </w:r>
      <w:r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>Trogodišnjih programa</w:t>
      </w:r>
      <w:r w:rsidR="001D7A5E"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81AD1"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raspoloživih sredstava Državnog proračuna u 2016. godini</w:t>
      </w:r>
      <w:r w:rsidR="001D7A5E"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>, u ukupnom iznosu</w:t>
      </w:r>
      <w:r w:rsidR="00981AD1"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981AD1" w:rsidRPr="007457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2.100.000,00</w:t>
      </w:r>
      <w:r w:rsidR="00004BAB" w:rsidRPr="007457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kuna</w:t>
      </w:r>
      <w:r w:rsidR="001D7A5E" w:rsidRPr="007457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(slovima: </w:t>
      </w:r>
      <w:proofErr w:type="spellStart"/>
      <w:r w:rsidR="001D7A5E" w:rsidRPr="007457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dvamilijunastotisućakuna</w:t>
      </w:r>
      <w:proofErr w:type="spellEnd"/>
      <w:r w:rsidR="001D7A5E" w:rsidRPr="007457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). </w:t>
      </w:r>
      <w:r w:rsidR="001D7A5E" w:rsidRPr="007457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Ministarstvo nije u obvezi utrošiti cjelokupan iznos predviđenih sredstava za financiranje trogodišnjih programa rada po ovom Pozivu. Financijska potpora po pojedinom programu rada može iznositi najmanje 150.000,00 kuna (slovima: </w:t>
      </w:r>
      <w:proofErr w:type="spellStart"/>
      <w:r w:rsidR="001D7A5E" w:rsidRPr="007457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stopedesettisućakuna</w:t>
      </w:r>
      <w:proofErr w:type="spellEnd"/>
      <w:r w:rsidR="001D7A5E" w:rsidRPr="007457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a najviše 400.000,00 kuna (slovima: </w:t>
      </w:r>
      <w:proofErr w:type="spellStart"/>
      <w:r w:rsidR="001D7A5E" w:rsidRPr="007457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četiristotisućakuna</w:t>
      </w:r>
      <w:proofErr w:type="spellEnd"/>
      <w:r w:rsidR="001D7A5E" w:rsidRPr="007457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). Uku</w:t>
      </w:r>
      <w:r w:rsidR="00267489" w:rsidRPr="007457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pna financijska sredstva za drugu i treću godinu financiranja ne mogu priječi odobreni iznos po pojedinom programu rada namijenjen za prvu godinu financiranja Trogodišnjih programa rada savjetovališta i skloništa. U slučaju da se utvrdi da organizacija civilnog društva ne provodi a</w:t>
      </w:r>
      <w:r w:rsidR="00F97367" w:rsidRPr="007457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ktivnosti sukladno predloženom Trogodišnjem programu rada savjetovališta i skloništa i financijska sredstva troši nenamjenski odnosno suprotno uvjet</w:t>
      </w:r>
      <w:r w:rsidR="00F07155" w:rsidRPr="007457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ima ugovora, Ministarstvo može donijeti odluku o prestanku financiranja pojedinog programa i prije isteka roka od tri godine.</w:t>
      </w:r>
    </w:p>
    <w:p w14:paraId="1181EAC7" w14:textId="14276B5F" w:rsidR="00ED054D" w:rsidRPr="0074578F" w:rsidRDefault="00ED054D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Rok za podnošenje prijava je</w:t>
      </w:r>
      <w:r w:rsidRPr="00745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 30 dana, 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 završava</w:t>
      </w:r>
      <w:r w:rsidR="00981AD1" w:rsidRPr="00745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</w:t>
      </w:r>
      <w:r w:rsidR="0074578F" w:rsidRPr="00745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11</w:t>
      </w:r>
      <w:r w:rsidR="00802F93" w:rsidRPr="00745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. siječnja</w:t>
      </w:r>
      <w:r w:rsidR="00004BAB" w:rsidRPr="00745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 xml:space="preserve"> </w:t>
      </w:r>
      <w:r w:rsidR="00802F93" w:rsidRPr="00745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2016</w:t>
      </w:r>
      <w:r w:rsidRPr="00745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hr-HR"/>
        </w:rPr>
        <w:t>. godine</w:t>
      </w:r>
      <w:r w:rsidRPr="00745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</w:t>
      </w:r>
    </w:p>
    <w:p w14:paraId="40187CFB" w14:textId="77777777" w:rsidR="00ED054D" w:rsidRPr="0074578F" w:rsidRDefault="00ED054D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 xml:space="preserve">Prihvatljivo vremensko razdoblje za provedbu </w:t>
      </w:r>
      <w:r w:rsidR="00227463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programa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je </w:t>
      </w:r>
      <w:r w:rsidR="00227463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tri godine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 Provedba započinje prvi sljedeći dan nakon dana potpisivanja Ugovora o </w:t>
      </w:r>
      <w:r w:rsidR="00981AD1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dodjeli financijskih sredstava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između udruge i Ministarstva, osim ako ugovorom </w:t>
      </w:r>
      <w:r w:rsidR="00227463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nije 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točno naznačen datum početka provedbe.</w:t>
      </w:r>
    </w:p>
    <w:p w14:paraId="067F74DD" w14:textId="77777777" w:rsidR="00D32CA1" w:rsidRPr="0074578F" w:rsidRDefault="00ED054D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Svaka pojedina udruga može prijaviti </w:t>
      </w:r>
      <w:r w:rsidR="00D1374D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i ugovoriti 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hr-HR"/>
        </w:rPr>
        <w:t xml:space="preserve">najviše </w:t>
      </w:r>
      <w:r w:rsidR="00227463" w:rsidRPr="0074578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hr-HR"/>
        </w:rPr>
        <w:t>jedan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227463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program u okviru ovog Poziva</w:t>
      </w:r>
      <w:r w:rsidR="00DC1DC7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 zatražiti potporu </w:t>
      </w:r>
      <w:r w:rsidR="00981AD1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isključivo za razdoblje od tri godine</w:t>
      </w:r>
      <w:r w:rsidR="00227463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 </w:t>
      </w:r>
    </w:p>
    <w:p w14:paraId="62B3074B" w14:textId="77777777" w:rsidR="00ED054D" w:rsidRPr="0074578F" w:rsidRDefault="00227463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Program</w:t>
      </w:r>
      <w:r w:rsidR="00ED054D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se mora provoditi na području Republike Hrvatske.</w:t>
      </w:r>
    </w:p>
    <w:p w14:paraId="092BAD41" w14:textId="77777777" w:rsidR="00ED054D" w:rsidRPr="0074578F" w:rsidRDefault="00ED054D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Prijavu na Poziv može podnijeti udruga koja je:</w:t>
      </w:r>
    </w:p>
    <w:p w14:paraId="6BA24464" w14:textId="77777777" w:rsidR="00967D3E" w:rsidRPr="0074578F" w:rsidRDefault="00967D3E" w:rsidP="00B234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upisana u Registar udruga, suklad</w:t>
      </w:r>
      <w:r w:rsidR="005626E1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no Zakonu o udrugama (NN 74/14)</w:t>
      </w:r>
      <w:r w:rsidRPr="0074578F">
        <w:rPr>
          <w:rFonts w:ascii="Times New Roman" w:eastAsia="Times New Roman" w:hAnsi="Times New Roman" w:cs="Times New Roman"/>
          <w:noProof/>
          <w:snapToGrid w:val="0"/>
          <w:position w:val="6"/>
          <w:sz w:val="24"/>
          <w:szCs w:val="24"/>
        </w:rPr>
        <w:footnoteReference w:id="1"/>
      </w:r>
      <w:r w:rsidR="005626E1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i </w:t>
      </w: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Registar neprofitnih organizacija;</w:t>
      </w:r>
    </w:p>
    <w:p w14:paraId="4B26AFDB" w14:textId="7244E71C" w:rsidR="00967D3E" w:rsidRPr="0074578F" w:rsidRDefault="00967D3E" w:rsidP="00B234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vodi transparentno financijsko poslovanje</w:t>
      </w:r>
      <w:r w:rsidR="00893086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; </w:t>
      </w: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transparentnim financijskim posl</w:t>
      </w:r>
      <w:r w:rsidR="00893086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ovanjem, za potrebe ovog Poziva,</w:t>
      </w:r>
      <w:r w:rsidR="0074578F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smatra se </w:t>
      </w: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udruga koja </w:t>
      </w:r>
      <w:r w:rsidR="0074578F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AKO </w:t>
      </w: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vod</w:t>
      </w:r>
      <w:r w:rsidR="0074578F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i dvojno knjigovodstvo dostavilja</w:t>
      </w: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FINA-i financ</w:t>
      </w:r>
      <w:r w:rsidR="00893086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ijski izvještaj za 2014. godinu</w:t>
      </w: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a udruge koje vode jednostavno knjigovodstvo uz prijavu prilažu i Odluku o vođenju jednostavnog knjigovodstva i primjeni novčanog računovodstvenog načela koja je usvojena od zakonskog zastupnika podnositelja</w:t>
      </w:r>
      <w:r w:rsidR="00893086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,</w:t>
      </w: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te presliku Knjige prihoda i rashoda i K</w:t>
      </w:r>
      <w:r w:rsidR="00893086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njige blagajne za 2014. godinu</w:t>
      </w: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u skladu s propisima o računovodstvu neprofitnih organizacija;</w:t>
      </w:r>
    </w:p>
    <w:p w14:paraId="26354465" w14:textId="77777777" w:rsidR="003740EE" w:rsidRPr="0074578F" w:rsidRDefault="003740EE" w:rsidP="00B23403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aktivno djeluje u </w:t>
      </w:r>
      <w:r w:rsidR="00893086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prioritetnom područja Poziva</w:t>
      </w: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što je razvidno iz ciljeva i popi</w:t>
      </w:r>
      <w:r w:rsidR="00892DC0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sa djelatnosti u Statutu udruge.</w:t>
      </w: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</w:t>
      </w:r>
      <w:r w:rsidR="00892DC0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Bez naknade pruža usluge savjetovanja korisnicima (individualno, grupno, putem web stranice, promidžbenih materijala, edukacija, radionica i slično), te informiranja i upućivanja u postojeće stručne službe/usluge/aktivnosti u zajednici u cilju što učinkovitijeg osamostaljivanja i povratka žrtava nasilja u obitelji u redovan život. Bez naknade pruža usluge sigurnog smještaja žrtvama nasilja u obitelji.</w:t>
      </w:r>
      <w:r w:rsidR="00B531A3"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Vodi dokumentaciju o svakom pojedinom/-oj korisniku/-ci usluga savjetovališta i skloništa za žrtve nasilja u obitelji. Surađuje s ostalim savjetovalištima i skloništima za žrtve nasilja u obitelji s područja Republike Hrvatske. </w:t>
      </w:r>
    </w:p>
    <w:p w14:paraId="648D9661" w14:textId="71CE591B" w:rsidR="00714ACE" w:rsidRPr="0074578F" w:rsidRDefault="00967D3E" w:rsidP="00B234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ima osigurane organizacijske, ljudske i prostorne resurse za provedbu programa;</w:t>
      </w:r>
    </w:p>
    <w:p w14:paraId="26CEF037" w14:textId="6F20E807" w:rsidR="000B442B" w:rsidRPr="0074578F" w:rsidRDefault="0074578F" w:rsidP="0074578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ima usvojen Financijski plan i Program rada udruge za 2016. godinu</w:t>
      </w: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;</w:t>
      </w:r>
    </w:p>
    <w:p w14:paraId="6BE233D0" w14:textId="77777777" w:rsidR="00967D3E" w:rsidRPr="0074578F" w:rsidRDefault="00967D3E" w:rsidP="00B234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može doka</w:t>
      </w:r>
      <w:bookmarkStart w:id="0" w:name="_GoBack"/>
      <w:bookmarkEnd w:id="0"/>
      <w:r w:rsidRPr="0074578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zati da se protiv odgovorne osobe ne vodi kazneni postupak;</w:t>
      </w:r>
    </w:p>
    <w:p w14:paraId="5FEA977D" w14:textId="6AD82453" w:rsidR="00967D3E" w:rsidRPr="0074578F" w:rsidRDefault="000B442B" w:rsidP="003077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>podmirila sve doprinose</w:t>
      </w:r>
      <w:r w:rsidR="0030776C"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4578F"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platila</w:t>
      </w:r>
      <w:r w:rsidR="0030776C"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</w:t>
      </w:r>
      <w:r w:rsidR="00967D3E"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45C28A06" w14:textId="77777777" w:rsidR="00967D3E" w:rsidRPr="0074578F" w:rsidRDefault="00967D3E" w:rsidP="00B234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 ispunila prethodne ugovorne obveze o namjenskom korištenju sredstava iz javnih izvora;</w:t>
      </w:r>
    </w:p>
    <w:p w14:paraId="5335EC6F" w14:textId="77777777" w:rsidR="00892DC0" w:rsidRPr="0074578F" w:rsidRDefault="00802F93" w:rsidP="00B234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čija </w:t>
      </w:r>
      <w:r w:rsidR="00892DC0"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>djelatnost nije financirana po posebnim propisima ili se u c</w:t>
      </w:r>
      <w:r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92DC0"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>jelosti ne financira iz drugih izvora,</w:t>
      </w:r>
    </w:p>
    <w:p w14:paraId="56BC3983" w14:textId="3BE01ABE" w:rsidR="00967D3E" w:rsidRPr="0074578F" w:rsidRDefault="0074578F" w:rsidP="0074578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>ima Rješenje o ispunjavanju minimalnih uvjeta za pružanje socijalnih usluga (licenciju) sukladno Pravilniku o minimalnim uvjetima za pružanje socijalnih usluga (NN 40/14 i 66/15) ili dokaz o podnesenom zahtjevu za utvrđivanje minimalnih uvjeta za pružanje socijalnih usluga</w:t>
      </w:r>
    </w:p>
    <w:p w14:paraId="0DF7329B" w14:textId="77777777" w:rsidR="00C449BD" w:rsidRPr="0074578F" w:rsidRDefault="00C449BD" w:rsidP="00DC1DC7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5D19E1" w14:textId="77777777" w:rsidR="00ED054D" w:rsidRPr="0074578F" w:rsidRDefault="00601DD2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Kako se može ostvariti prednost u financiranju programa i tko nema pravo prijave na Poziv detaljno je opisano </w:t>
      </w:r>
      <w:r w:rsidR="00ED054D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u Uputama za prijavitelje na </w:t>
      </w:r>
      <w:r w:rsidR="00227463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Poziv 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za prijavu trogodišnjih programa udruga koje pružaju usluge savjetovališta i skloništa za žene i djecu žrtve nasilja u obitelji u 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>Republici Hrvatskoj</w:t>
      </w:r>
      <w:r w:rsidR="00ED054D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ED054D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Prijedlozi </w:t>
      </w:r>
      <w:r w:rsidR="00A055FD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programa</w:t>
      </w:r>
      <w:r w:rsidR="00ED054D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dostavljaju se isključivo na propisanim obrascima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koji su</w:t>
      </w:r>
      <w:r w:rsidR="00ED054D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zajedno s Uputama za prijavitelje, dostupni na mrežnim stranicama Ministarstva socijalne politike i mladih (</w:t>
      </w:r>
      <w:hyperlink r:id="rId9" w:tgtFrame="_self" w:history="1">
        <w:r w:rsidR="00ED054D" w:rsidRPr="0074578F">
          <w:rPr>
            <w:rFonts w:ascii="Times New Roman" w:eastAsia="Times New Roman" w:hAnsi="Times New Roman" w:cs="Times New Roman"/>
            <w:color w:val="E20613"/>
            <w:sz w:val="24"/>
            <w:szCs w:val="24"/>
            <w:lang w:eastAsia="hr-HR"/>
          </w:rPr>
          <w:t>www.mspm.hr</w:t>
        </w:r>
      </w:hyperlink>
      <w:r w:rsidR="00ED054D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) i regionalnih zaklada kao provedbenih tijela u ovom Pozivu (</w:t>
      </w:r>
      <w:hyperlink r:id="rId10" w:tgtFrame="_self" w:history="1">
        <w:r w:rsidR="00ED054D" w:rsidRPr="0074578F">
          <w:rPr>
            <w:rFonts w:ascii="Times New Roman" w:eastAsia="Times New Roman" w:hAnsi="Times New Roman" w:cs="Times New Roman"/>
            <w:color w:val="E20613"/>
            <w:sz w:val="24"/>
            <w:szCs w:val="24"/>
            <w:lang w:eastAsia="hr-HR"/>
          </w:rPr>
          <w:t>www.zamah.hr</w:t>
        </w:r>
      </w:hyperlink>
      <w:r w:rsidR="00ED054D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; </w:t>
      </w:r>
      <w:hyperlink r:id="rId11" w:tgtFrame="_self" w:history="1">
        <w:r w:rsidR="00ED054D" w:rsidRPr="0074578F">
          <w:rPr>
            <w:rFonts w:ascii="Times New Roman" w:eastAsia="Times New Roman" w:hAnsi="Times New Roman" w:cs="Times New Roman"/>
            <w:color w:val="E20613"/>
            <w:sz w:val="24"/>
            <w:szCs w:val="24"/>
            <w:lang w:eastAsia="hr-HR"/>
          </w:rPr>
          <w:t>www.civilnodrustvo-istra.hr</w:t>
        </w:r>
      </w:hyperlink>
      <w:r w:rsidR="00ED054D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; </w:t>
      </w:r>
      <w:hyperlink r:id="rId12" w:tgtFrame="_self" w:history="1">
        <w:r w:rsidR="00ED054D" w:rsidRPr="0074578F">
          <w:rPr>
            <w:rFonts w:ascii="Times New Roman" w:eastAsia="Times New Roman" w:hAnsi="Times New Roman" w:cs="Times New Roman"/>
            <w:color w:val="E20613"/>
            <w:sz w:val="24"/>
            <w:szCs w:val="24"/>
            <w:lang w:eastAsia="hr-HR"/>
          </w:rPr>
          <w:t>www.zaklada-slagalica.hr</w:t>
        </w:r>
      </w:hyperlink>
      <w:r w:rsidR="00ED054D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; </w:t>
      </w:r>
      <w:hyperlink r:id="rId13" w:tgtFrame="_self" w:history="1">
        <w:r w:rsidR="00ED054D" w:rsidRPr="0074578F">
          <w:rPr>
            <w:rFonts w:ascii="Times New Roman" w:eastAsia="Times New Roman" w:hAnsi="Times New Roman" w:cs="Times New Roman"/>
            <w:color w:val="E20613"/>
            <w:sz w:val="24"/>
            <w:szCs w:val="24"/>
            <w:lang w:eastAsia="hr-HR"/>
          </w:rPr>
          <w:t>www.zaklada-dadic.hr</w:t>
        </w:r>
      </w:hyperlink>
      <w:r w:rsidR="00ED054D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). </w:t>
      </w:r>
    </w:p>
    <w:p w14:paraId="11B6C813" w14:textId="77777777" w:rsidR="00ED054D" w:rsidRPr="0074578F" w:rsidRDefault="00ED054D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Natječajnu dokumentaciju za ovaj Poziv (u papirnatom i elektronskom obliku na CD-u) treba poslati </w:t>
      </w:r>
      <w:r w:rsidRPr="0074578F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hr-HR"/>
        </w:rPr>
        <w:t>preporučeno poštom, ili putem dostavljača ili osobno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(predaja u urudžbenom uredu) onoj </w:t>
      </w:r>
      <w:r w:rsidRPr="0074578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regionalnoj zakladi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koja pokriva područje na kojem se provodi većina </w:t>
      </w:r>
      <w:r w:rsidR="00055EDF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programskih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aktivnosti:</w:t>
      </w:r>
    </w:p>
    <w:p w14:paraId="2C2633A1" w14:textId="77777777" w:rsidR="00ED054D" w:rsidRPr="0074578F" w:rsidRDefault="00ED054D" w:rsidP="00DC1DC7">
      <w:pPr>
        <w:numPr>
          <w:ilvl w:val="0"/>
          <w:numId w:val="6"/>
        </w:numPr>
        <w:shd w:val="clear" w:color="auto" w:fill="FFFFFF"/>
        <w:spacing w:after="0" w:line="360" w:lineRule="atLeast"/>
        <w:ind w:left="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Regionalna zaklada za lokalni razvoj "ZAMAH" (za 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županije: Zagrebačka, Koprivničko-križevačka, Bjelovarsko-bilogorska, Varaždinska, Međimurska i Grad Zagreb),</w:t>
      </w:r>
    </w:p>
    <w:p w14:paraId="50978034" w14:textId="77777777" w:rsidR="00ED054D" w:rsidRPr="0074578F" w:rsidRDefault="00ED054D" w:rsidP="00DC1DC7">
      <w:pPr>
        <w:numPr>
          <w:ilvl w:val="0"/>
          <w:numId w:val="6"/>
        </w:numPr>
        <w:shd w:val="clear" w:color="auto" w:fill="FFFFFF"/>
        <w:spacing w:after="0" w:line="360" w:lineRule="atLeast"/>
        <w:ind w:left="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Zaklada za poticanje partnerstva i razvoja civilnog društva (za županije: Istarska, Primorsko-goranska, Karlovačka, Sisačko-moslavačka i Krapinsko-zagorska),</w:t>
      </w:r>
    </w:p>
    <w:p w14:paraId="5F1E2720" w14:textId="77777777" w:rsidR="00ED054D" w:rsidRPr="0074578F" w:rsidRDefault="00ED054D" w:rsidP="00DC1DC7">
      <w:pPr>
        <w:numPr>
          <w:ilvl w:val="0"/>
          <w:numId w:val="6"/>
        </w:numPr>
        <w:shd w:val="clear" w:color="auto" w:fill="FFFFFF"/>
        <w:spacing w:after="0" w:line="360" w:lineRule="atLeast"/>
        <w:ind w:left="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„Slagalica“ – Zaklada za razvoj lokalne zajednice (za županije: Vukovarsko-srijemska, Osječko-baranjska, Brodsko-posavska, Požeško-slavonska, Virovitičko-podravska),</w:t>
      </w:r>
    </w:p>
    <w:p w14:paraId="22CFE778" w14:textId="77777777" w:rsidR="00ED054D" w:rsidRPr="0074578F" w:rsidRDefault="00ED054D" w:rsidP="00DC1DC7">
      <w:pPr>
        <w:numPr>
          <w:ilvl w:val="0"/>
          <w:numId w:val="6"/>
        </w:numPr>
        <w:shd w:val="clear" w:color="auto" w:fill="FFFFFF"/>
        <w:spacing w:after="0" w:line="360" w:lineRule="atLeast"/>
        <w:ind w:left="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Zaklada „Kajo Dadić“ (za županije: Zadarska, Šibensko-kninska, Splitsko-dalmatinska, Dubrovačko-neretvanska i Ličko-senjska).</w:t>
      </w:r>
    </w:p>
    <w:p w14:paraId="1CEFAF34" w14:textId="77777777" w:rsidR="00601DD2" w:rsidRPr="0074578F" w:rsidRDefault="00601DD2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322111BE" w14:textId="77777777" w:rsidR="00ED054D" w:rsidRPr="0074578F" w:rsidRDefault="00ED054D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Postupak otvaranja i pregleda dostavljenih prijava, procjena prijava, dostava dodatne dokumentacije, ugovaranje, donošenje odluke o dodjeli bespovratnih sredstava, podnošenje prigovora, postupanje s dokumentacijom kao i indikativni kalendar provedbe Poziva detaljno su opisani u Uputama za prijavitelje.</w:t>
      </w:r>
      <w:r w:rsidR="00B23403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Razmatrati će se samo </w:t>
      </w:r>
      <w:r w:rsidR="00227463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prijave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koji su pravodobno prijavljen</w:t>
      </w:r>
      <w:r w:rsidR="00227463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e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te koj</w:t>
      </w:r>
      <w:r w:rsidR="00227463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e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u cijelosti zadovoljavaju propisane uvjete Poziva.</w:t>
      </w:r>
    </w:p>
    <w:p w14:paraId="39B2742D" w14:textId="77777777" w:rsidR="00ED054D" w:rsidRPr="0074578F" w:rsidRDefault="00ED054D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Sva pitanja vezana uz ovaj Poziv mogu se postaviti isključivo elektronskim putem, slanjem upita na adresu elektronske pošte</w:t>
      </w:r>
      <w:r w:rsidRPr="007457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hyperlink r:id="rId14" w:tgtFrame="_self" w:history="1">
        <w:r w:rsidRPr="0074578F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udruge@mspm.hr</w:t>
        </w:r>
      </w:hyperlink>
    </w:p>
    <w:p w14:paraId="0E1FA723" w14:textId="77777777" w:rsidR="00B23403" w:rsidRPr="0074578F" w:rsidRDefault="00B23403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F5B9373" w14:textId="33CC95D1" w:rsidR="00ED054D" w:rsidRPr="0074578F" w:rsidRDefault="00ED054D" w:rsidP="00DC1DC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Datum objave: </w:t>
      </w:r>
      <w:r w:rsidR="0074578F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9.12.2015</w:t>
      </w:r>
      <w:r w:rsidR="00981AD1"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Pr="0074578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27348349" w14:textId="77777777" w:rsidR="00547B4A" w:rsidRPr="0074578F" w:rsidRDefault="00547B4A" w:rsidP="00DC1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47B4A" w:rsidRPr="00745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67DB3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B609B" w14:textId="77777777" w:rsidR="008C12CA" w:rsidRDefault="008C12CA" w:rsidP="00D32CA1">
      <w:pPr>
        <w:spacing w:after="0" w:line="240" w:lineRule="auto"/>
      </w:pPr>
      <w:r>
        <w:separator/>
      </w:r>
    </w:p>
  </w:endnote>
  <w:endnote w:type="continuationSeparator" w:id="0">
    <w:p w14:paraId="0ECF5004" w14:textId="77777777" w:rsidR="008C12CA" w:rsidRDefault="008C12CA" w:rsidP="00D3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937B5" w14:textId="77777777" w:rsidR="008C12CA" w:rsidRDefault="008C12CA" w:rsidP="00D32CA1">
      <w:pPr>
        <w:spacing w:after="0" w:line="240" w:lineRule="auto"/>
      </w:pPr>
      <w:r>
        <w:separator/>
      </w:r>
    </w:p>
  </w:footnote>
  <w:footnote w:type="continuationSeparator" w:id="0">
    <w:p w14:paraId="2AF5B009" w14:textId="77777777" w:rsidR="008C12CA" w:rsidRDefault="008C12CA" w:rsidP="00D32CA1">
      <w:pPr>
        <w:spacing w:after="0" w:line="240" w:lineRule="auto"/>
      </w:pPr>
      <w:r>
        <w:continuationSeparator/>
      </w:r>
    </w:p>
  </w:footnote>
  <w:footnote w:id="1">
    <w:p w14:paraId="6467A4CF" w14:textId="77777777" w:rsidR="00967D3E" w:rsidRPr="00FD091A" w:rsidRDefault="00967D3E" w:rsidP="00967D3E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Udruga treba imati usklađen statut sa Zakonom o udrugama (NN 74/14), odnosno dostaviti dokaz da je u roku podnijela zahtjev za usklađivanjem statuta nadležnom uredu državne uprave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451"/>
    <w:multiLevelType w:val="multilevel"/>
    <w:tmpl w:val="CD549E2E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50"/>
        </w:tabs>
        <w:ind w:left="7050" w:hanging="360"/>
      </w:pPr>
      <w:rPr>
        <w:rFonts w:ascii="Symbol" w:hAnsi="Symbol" w:hint="default"/>
        <w:sz w:val="20"/>
      </w:rPr>
    </w:lvl>
  </w:abstractNum>
  <w:abstractNum w:abstractNumId="1">
    <w:nsid w:val="078C36A7"/>
    <w:multiLevelType w:val="hybridMultilevel"/>
    <w:tmpl w:val="B7549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56758"/>
    <w:multiLevelType w:val="multilevel"/>
    <w:tmpl w:val="D56E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BA4156"/>
    <w:multiLevelType w:val="hybridMultilevel"/>
    <w:tmpl w:val="A1DCE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33BC1"/>
    <w:multiLevelType w:val="multilevel"/>
    <w:tmpl w:val="24B0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45518F"/>
    <w:multiLevelType w:val="multilevel"/>
    <w:tmpl w:val="1CE6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0A47A2"/>
    <w:multiLevelType w:val="hybridMultilevel"/>
    <w:tmpl w:val="809428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B2AF4"/>
    <w:multiLevelType w:val="multilevel"/>
    <w:tmpl w:val="F5CC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462061"/>
    <w:multiLevelType w:val="multilevel"/>
    <w:tmpl w:val="D3D6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ka Kevesevic">
    <w15:presenceInfo w15:providerId="AD" w15:userId="S-1-5-21-1936105894-1765170997-2341359640-16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C7"/>
    <w:rsid w:val="00004BAB"/>
    <w:rsid w:val="00055EDF"/>
    <w:rsid w:val="000B442B"/>
    <w:rsid w:val="000F1C39"/>
    <w:rsid w:val="001C1AD2"/>
    <w:rsid w:val="001D7A5E"/>
    <w:rsid w:val="002020C8"/>
    <w:rsid w:val="00227463"/>
    <w:rsid w:val="00267489"/>
    <w:rsid w:val="00280F90"/>
    <w:rsid w:val="002C2825"/>
    <w:rsid w:val="00302B05"/>
    <w:rsid w:val="0030776C"/>
    <w:rsid w:val="00365747"/>
    <w:rsid w:val="00370A62"/>
    <w:rsid w:val="003740EE"/>
    <w:rsid w:val="003F3B1F"/>
    <w:rsid w:val="004A742B"/>
    <w:rsid w:val="004C6CAF"/>
    <w:rsid w:val="004F6014"/>
    <w:rsid w:val="00547B4A"/>
    <w:rsid w:val="005626E1"/>
    <w:rsid w:val="00584A00"/>
    <w:rsid w:val="005B3CF9"/>
    <w:rsid w:val="005E68D9"/>
    <w:rsid w:val="005F6271"/>
    <w:rsid w:val="00601DD2"/>
    <w:rsid w:val="0064300D"/>
    <w:rsid w:val="00714ACE"/>
    <w:rsid w:val="0074578F"/>
    <w:rsid w:val="00802F93"/>
    <w:rsid w:val="0086474F"/>
    <w:rsid w:val="00880EB8"/>
    <w:rsid w:val="00885C50"/>
    <w:rsid w:val="00892DC0"/>
    <w:rsid w:val="00893086"/>
    <w:rsid w:val="008C129B"/>
    <w:rsid w:val="008C12CA"/>
    <w:rsid w:val="008E0F11"/>
    <w:rsid w:val="008E439E"/>
    <w:rsid w:val="00910AFA"/>
    <w:rsid w:val="00967D3E"/>
    <w:rsid w:val="0098174C"/>
    <w:rsid w:val="00981AD1"/>
    <w:rsid w:val="009D0285"/>
    <w:rsid w:val="009D4884"/>
    <w:rsid w:val="00A055FD"/>
    <w:rsid w:val="00A316E2"/>
    <w:rsid w:val="00AE0397"/>
    <w:rsid w:val="00B02408"/>
    <w:rsid w:val="00B23403"/>
    <w:rsid w:val="00B36C05"/>
    <w:rsid w:val="00B531A3"/>
    <w:rsid w:val="00BA5F03"/>
    <w:rsid w:val="00C4116D"/>
    <w:rsid w:val="00C449BD"/>
    <w:rsid w:val="00C52EC0"/>
    <w:rsid w:val="00C65AC7"/>
    <w:rsid w:val="00C6775B"/>
    <w:rsid w:val="00CB136B"/>
    <w:rsid w:val="00D1374D"/>
    <w:rsid w:val="00D32CA1"/>
    <w:rsid w:val="00DC1DC7"/>
    <w:rsid w:val="00DE5AC8"/>
    <w:rsid w:val="00E35F82"/>
    <w:rsid w:val="00E57952"/>
    <w:rsid w:val="00ED054D"/>
    <w:rsid w:val="00EE3F2D"/>
    <w:rsid w:val="00F07155"/>
    <w:rsid w:val="00F97367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2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unhideWhenUsed/>
    <w:rsid w:val="00D32CA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D32CA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Referencafusnote">
    <w:name w:val="footnote reference"/>
    <w:aliases w:val="BVI fnr"/>
    <w:semiHidden/>
    <w:rsid w:val="00D32CA1"/>
    <w:rPr>
      <w:rFonts w:ascii="TimesNewRomanPS" w:hAnsi="TimesNewRomanPS"/>
      <w:position w:val="6"/>
      <w:sz w:val="18"/>
    </w:rPr>
  </w:style>
  <w:style w:type="paragraph" w:styleId="Odlomakpopisa">
    <w:name w:val="List Paragraph"/>
    <w:basedOn w:val="Normal"/>
    <w:uiPriority w:val="34"/>
    <w:qFormat/>
    <w:rsid w:val="003740E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1374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1374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1374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1374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1374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3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7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unhideWhenUsed/>
    <w:rsid w:val="00D32CA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D32CA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Referencafusnote">
    <w:name w:val="footnote reference"/>
    <w:aliases w:val="BVI fnr"/>
    <w:semiHidden/>
    <w:rsid w:val="00D32CA1"/>
    <w:rPr>
      <w:rFonts w:ascii="TimesNewRomanPS" w:hAnsi="TimesNewRomanPS"/>
      <w:position w:val="6"/>
      <w:sz w:val="18"/>
    </w:rPr>
  </w:style>
  <w:style w:type="paragraph" w:styleId="Odlomakpopisa">
    <w:name w:val="List Paragraph"/>
    <w:basedOn w:val="Normal"/>
    <w:uiPriority w:val="34"/>
    <w:qFormat/>
    <w:rsid w:val="003740E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1374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1374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1374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1374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1374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3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9397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0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8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00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42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klada-dadic.hr/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lada-slagalica.hr/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vilnodrustvo-istra.h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mah.h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pm.hr/" TargetMode="External"/><Relationship Id="rId14" Type="http://schemas.openxmlformats.org/officeDocument/2006/relationships/hyperlink" Target="mailto:udruge@msp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0253-C802-4070-A75F-73F16CBD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Antic Brzica</dc:creator>
  <cp:lastModifiedBy>Silvija Resman</cp:lastModifiedBy>
  <cp:revision>3</cp:revision>
  <cp:lastPrinted>2015-11-25T14:52:00Z</cp:lastPrinted>
  <dcterms:created xsi:type="dcterms:W3CDTF">2015-12-07T15:12:00Z</dcterms:created>
  <dcterms:modified xsi:type="dcterms:W3CDTF">2015-12-09T14:34:00Z</dcterms:modified>
</cp:coreProperties>
</file>